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color w:val="0E06F9"/>
          <w:sz w:val="36"/>
          <w:szCs w:val="36"/>
        </w:rPr>
      </w:pPr>
      <w:r>
        <w:rPr>
          <w:rFonts w:cs="Times New Roman" w:ascii="Times New Roman" w:hAnsi="Times New Roman"/>
          <w:b/>
          <w:color w:val="0E06F9"/>
          <w:sz w:val="36"/>
          <w:szCs w:val="36"/>
        </w:rPr>
        <w:t>С 17 по 20 августа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color w:val="0E06F9"/>
          <w:sz w:val="36"/>
          <w:szCs w:val="36"/>
        </w:rPr>
        <w:t>«</w:t>
      </w:r>
      <w:r>
        <w:rPr>
          <w:rFonts w:cs="Times New Roman" w:ascii="Times New Roman" w:hAnsi="Times New Roman"/>
          <w:b/>
          <w:color w:val="0E06F9"/>
          <w:sz w:val="36"/>
          <w:szCs w:val="36"/>
          <w:u w:val="single"/>
        </w:rPr>
        <w:t>Задонск- Костомарово-Дивногорье-Воронеж»</w:t>
      </w:r>
    </w:p>
    <w:p>
      <w:pPr>
        <w:pStyle w:val="NoSpacing"/>
        <w:jc w:val="center"/>
        <w:rPr>
          <w:rFonts w:ascii="Times New Roman" w:hAnsi="Times New Roman" w:cs="Times New Roman"/>
          <w:color w:val="FB2008"/>
          <w:sz w:val="28"/>
          <w:szCs w:val="28"/>
        </w:rPr>
      </w:pPr>
      <w:r>
        <w:rPr>
          <w:rFonts w:cs="Times New Roman" w:ascii="Times New Roman" w:hAnsi="Times New Roman"/>
          <w:color w:val="FB2008"/>
          <w:sz w:val="28"/>
          <w:szCs w:val="28"/>
        </w:rPr>
      </w:r>
    </w:p>
    <w:p>
      <w:pPr>
        <w:pStyle w:val="NoSpacing"/>
        <w:jc w:val="center"/>
        <w:rPr>
          <w:color w:val="FB2008"/>
        </w:rPr>
      </w:pPr>
      <w:r>
        <w:rPr>
          <w:rFonts w:cs="Times New Roman" w:ascii="Times New Roman" w:hAnsi="Times New Roman"/>
          <w:b/>
          <w:color w:val="FB2008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FB2008"/>
          <w:sz w:val="28"/>
          <w:szCs w:val="28"/>
        </w:rPr>
        <w:t xml:space="preserve">на праздник Преображения Господня,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FB2008"/>
          <w:sz w:val="28"/>
          <w:szCs w:val="28"/>
        </w:rPr>
        <w:t xml:space="preserve">на праздник Святителя Митрофана Воронежского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Стоимость: 8500р/чел  +  ж/д проезд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 стоимость входит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транспортное обслуживание, экскурсионное обслуживание,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ночлег и питание по программе.</w:t>
      </w:r>
    </w:p>
    <w:p>
      <w:pPr>
        <w:pStyle w:val="Normal"/>
        <w:jc w:val="center"/>
        <w:rPr/>
      </w:pPr>
      <w:r>
        <w:rPr/>
      </w:r>
    </w:p>
    <w:tbl>
      <w:tblPr>
        <w:tblStyle w:val="a5"/>
        <w:tblW w:w="11274" w:type="dxa"/>
        <w:jc w:val="left"/>
        <w:tblInd w:w="-138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34"/>
        <w:gridCol w:w="9639"/>
      </w:tblGrid>
      <w:tr>
        <w:trPr>
          <w:trHeight w:val="699" w:hRule="atLeast"/>
        </w:trPr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 день </w:t>
            </w:r>
          </w:p>
          <w:p>
            <w:pPr>
              <w:pStyle w:val="Normal"/>
              <w:spacing w:lineRule="auto" w:line="276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17 августа </w:t>
            </w:r>
          </w:p>
          <w:p>
            <w:pPr>
              <w:pStyle w:val="Normal"/>
              <w:spacing w:lineRule="auto" w:line="276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суббота </w:t>
            </w:r>
          </w:p>
        </w:tc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Встреча паломников на ж/д вокзале. Размещение в гостинице "Дом Паломника". Завтрак.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Переезд в г.Задонск.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Посещение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Задонского Рождество-Богородицкого мужского монастыря.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Мощи свт. Тихона Задонского.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Святитель Тихон испросил увольнения от должности и последние 16 лет (1767–1783 гг.) жизни провел на покое в 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  <w:shd w:fill="FFFFFF" w:val="clear"/>
              </w:rPr>
              <w:t>Задонском монастыре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Здесь он обрел славу «Российского Златоуста», сподобился от Бога дара исцелений, чудотворений, покаянных слез и непрестанной молитвы, но самое главное – дара любви. Здесь он самой жизнью исполнил заповедь Христа и стал отцом сирых, нищих и обездоленных.13 августа 1783 года на 59 году своей земной жизни святитель Тихон принял блаженную кончину. После его смерти началось паломничество к гробнице Божиего угодника. В 1846 году были обретены нетленными мощи святителя Тихона. В 1861 году 13 августа состоялось его прославление. По случаю такого значительного события в жизни монастыря в город Задонск прибыло около 300 тысяч паломников, при населении города Задонска в 7 тысяч человек. У мощей святителя совершалось множество благодатных исцелений. Мощи святителя Тихона стали живоносным источником для всех, с верою приходящих в Задонскую обитель и чтящих его память.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Экскурсия по монастырю. Святой источник (купель).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Переезд в Свято-Тихоновский Преображенский монастырь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основанный на месте духовного подвига святителя Тихона. Святитель Тихон имел духовное расположение к природному исходищу вод в 10 верстах от Задонска. Он часто ездил туда на одноколке, запряженной утомленной годами лошадкой, которую ласково именовал Стариком. Так писал в своих воспоминаниях его келейник Василий Чеботарев: «Поди, Василий, заложи одноколку, – говаривал он своему келейнику, – проедемся. Возьми с собою чашку и косу, накосим травы Старику, также и воды напьемся там». Уезжал он в это место, которое называл «прекрасное, дивное, тихое – аки рай земной» в поисках молитвенного уединения, «чтобы меньше в ушах звенело и менее глаз видел». Можно предположить, что именно здесь, под журчанье родниковых струй, вливавшихся в тихие воды речки Проходни, под влиянием роскошной картины природы, написал Святитель в своём замечательном по простоте изложения и высокой мысли труде "Сокровище духовное, от мира собираемое" статью под названием "Вода мимотекущая". Рядом с этим источником и было положено начало строительства новой обители.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Переезд в Богородице-Тихоновский Тюнинский женский монастырь.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История возникновения монастыря тоже  непосредственно связана с именем святителя Тихона. Находясь на покое в Задонском монастыре, святитель Тихон часто уединялся в окрестных лесах, пребывая в молитвенном общении с Богом и трудах над духовными сочинениями.  Излюбленным местом пребывания святого стал лесной родник в глухой чаще в окрестности Тешевской слободы недалеко от реки Дон. Местность эта получила название Тюнинской от Елецких помещиков Тюниных, владевших здесь землями в XVIII веке. По рассказам современников, епископ собственноручно расчистил и обустроил колодезь над источником.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Экскурсия по обители.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Возвращение в Воронеж. Ночлег и ужин в "Доме Паломника"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415" w:hRule="atLeast"/>
        </w:trPr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 день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 августа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воскресенье  </w:t>
            </w:r>
          </w:p>
        </w:tc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Завтрак в "Доме Паломника"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Переезд в Костомаровский Спаса-Нерукотворного женский монастырь.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  <w:lang w:eastAsia="ru-RU"/>
              </w:rPr>
              <w:t>Посетив этот монастырь, вы не сможете не заметить удивительное сходство с Иерусалимской землей. Эта женская обитель хранит чтимые иконы «Святое семейство», Пресвятой Богородицы «Костомаровская» и «Взыскание погибших». На территории монастыря есть уникальный пещерный храм в честь прп. Серафима Саровского, иконостас которого  вырезан в меловой породе.</w:t>
            </w: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 Трапеза (обед).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3019425" cy="2012950"/>
                  <wp:effectExtent l="0" t="0" r="0" b="0"/>
                  <wp:docPr id="1" name="Рисунок 36" descr="D:\Дария 2\сайт фотографии\фотографии Комарова Вячеслава и Якушева Николая\фото о Комарова Вячеслава\Костомарово\IMG_36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6" descr="D:\Дария 2\сайт фотографии\фотографии Комарова Вячеслава и Якушева Николая\фото о Комарова Вячеслава\Костомарово\IMG_360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Переезд в Свято-Успенский Дивногорский мужской монастырь.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shd w:fill="FFFFFF" w:val="clear"/>
                <w:lang w:eastAsia="ru-RU"/>
              </w:rPr>
              <w:t>Свято-Успенский Дивногорский мужской монастырь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  <w:lang w:eastAsia="ru-RU"/>
              </w:rPr>
              <w:t xml:space="preserve">, первыми насельниками которого являются иноки Иоасаф и Ксенофонт, бежавшие из Сицилии и принесшие с собой </w:t>
            </w: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shd w:fill="FFFFFF" w:val="clear"/>
                <w:lang w:eastAsia="ru-RU"/>
              </w:rPr>
              <w:t>Икону Божией Матери «Сицилийская»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shd w:fill="FFFFFF" w:val="clear"/>
                <w:lang w:eastAsia="ru-RU"/>
              </w:rPr>
              <w:t>, которая теперь установлена в главном храме Успенского монастыря и по праву считается главной святыней этой обители. Наши воронежские летописцы говорят, что прославление иконы началось с 1831 года, когда на Воронежскую губернию обрушилась эпидемия холеры, и спасения от нее не было никакого. И вот Царица Небесная в эти грозные года явила людям Свою милость.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3152775" cy="2101850"/>
                  <wp:effectExtent l="0" t="0" r="0" b="0"/>
                  <wp:docPr id="2" name="Рисунок 35" descr="D:\Дария 2\сайт фотографии\фотографии Комарова Вячеслава и Якушева Николая\новое фото Вячеслав\1920\IMG_1509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5" descr="D:\Дария 2\сайт фотографии\фотографии Комарова Вячеслава и Якушева Николая\новое фото Вячеслав\1920\IMG_1509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Вечернее богослужение в честь праздника Пребражения Господня. Трапеза (ужин). Ночлег в монастырской гостинице. </w:t>
            </w:r>
          </w:p>
        </w:tc>
      </w:tr>
      <w:tr>
        <w:trPr>
          <w:trHeight w:val="1133" w:hRule="atLeast"/>
        </w:trPr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 день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19 августа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понедельник  </w:t>
            </w:r>
          </w:p>
        </w:tc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Литургия на праздник Преображения Господня в Свято-Успенском Дивногорском монастыре.  Трапеза (обед). Экскурсия по обители.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Возвращение группы в Воронеж. Отдых.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17:00 - Вечернее праздничное богослужение в честь свт. Митрофана Воронежского в Благовещенском кафедральном соборе.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495550" cy="1738630"/>
                  <wp:effectExtent l="0" t="0" r="0" b="0"/>
                  <wp:docPr id="3" name="Рисунок 24" descr="C:\Users\root\Desktop\xramy_Rossii_Voronezh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4" descr="C:\Users\root\Desktop\xramy_Rossii_Voronezh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3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Ужин  и ночлег в гостинице "Дома Паломника" .</w:t>
            </w:r>
          </w:p>
        </w:tc>
      </w:tr>
      <w:tr>
        <w:trPr>
          <w:trHeight w:val="1550" w:hRule="atLeast"/>
        </w:trPr>
        <w:tc>
          <w:tcPr>
            <w:tcW w:w="1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 день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 августа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вторник   </w:t>
            </w:r>
          </w:p>
        </w:tc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Литургия в Благовещенском кафедральном соборе. Участие в Митрофано-Тихоновском Крестном ходе ( от Благовещенского собора до Храма св блаж. Ксении Петербургской, 7-10 км).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Митрофано—</w:t>
              <w:softHyphen/>
              <w:t>Тихоновский крестный ход давно стал духовным событием всего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православного мира. Благодать, обретённая здесь, не заканчивается в день прибытия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в Задонск. Как правило, большинство из крестоходцев далее живёт в новом ритме: от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крестного хода до крестного хода. Осмысление свершившегося и подготовка к следующему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духовному «марш</w:t>
              <w:softHyphen/>
              <w:t>броску», жажда продолжения общения с теми, с кем оказался рядом в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этом пути, кто стал поистине близким человеком, «ближним» твоим — наполняет смыслом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годичный промежуток.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/>
              <w:drawing>
                <wp:inline distT="0" distB="0" distL="0" distR="0">
                  <wp:extent cx="2752725" cy="1835150"/>
                  <wp:effectExtent l="0" t="0" r="0" b="0"/>
                  <wp:docPr id="4" name="Изображение1" descr="C:\Disk_D\Дария 2\сайт фотографии\фотографии Комарова Вячеслава и Якушева Николая\новое фото Вячеслав\Храмы Воронежа\IMG_149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C:\Disk_D\Дария 2\сайт фотографии\фотографии Комарова Вячеслава и Якушева Николая\новое фото Вячеслав\Храмы Воронежа\IMG_149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83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/>
              <w:drawing>
                <wp:inline distT="0" distB="0" distL="0" distR="0">
                  <wp:extent cx="2828925" cy="1885950"/>
                  <wp:effectExtent l="0" t="0" r="0" b="0"/>
                  <wp:docPr id="5" name="Рисунок 2" descr="C:\Disk_D\Дария 2\сайт фотографии\фотографии Комарова Вячеслава и Якушева Николая\новое фото Вячеслав\Храмы Воронежа\IMG_144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" descr="C:\Disk_D\Дария 2\сайт фотографии\фотографии Комарова Вячеслава и Якушева Николая\новое фото Вячеслав\Храмы Воронежа\IMG_144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Обед (поздний). Отдых. Отправление группы домой.         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49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b78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160b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b78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a0ff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LibreOffice/6.0.2.1$Windows_X86_64 LibreOffice_project/f7f06a8f319e4b62f9bc5095aa112a65d2f3ac89</Application>
  <Pages>3</Pages>
  <Words>765</Words>
  <Characters>4922</Characters>
  <CharactersWithSpaces>5692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2019-01-15T14:04:00Z</dcterms:created>
  <dc:creator>Даша</dc:creator>
  <dc:description/>
  <dc:language>ru-RU</dc:language>
  <cp:lastModifiedBy/>
  <cp:lastPrinted>2019-07-10T12:09:00Z</cp:lastPrinted>
  <dcterms:modified xsi:type="dcterms:W3CDTF">2019-07-12T16:53:11Z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