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>
          <w:b/>
          <w:b/>
          <w:bCs/>
          <w:color w:val="CE181E"/>
        </w:rPr>
      </w:pPr>
      <w:r>
        <w:rPr>
          <w:rFonts w:ascii="Times New Roman" w:hAnsi="Times New Roman"/>
          <w:b/>
          <w:bCs/>
          <w:color w:val="1307FA"/>
          <w:sz w:val="30"/>
          <w:szCs w:val="30"/>
        </w:rPr>
        <w:t>ПУТЯМИ ВАЛААМСКИХ СТАРЦЕВ</w:t>
      </w:r>
    </w:p>
    <w:p>
      <w:pPr>
        <w:pStyle w:val="Style17"/>
        <w:pBdr>
          <w:bottom w:val="single" w:sz="8" w:space="2" w:color="000001"/>
        </w:pBdr>
        <w:jc w:val="center"/>
        <w:rPr>
          <w:b/>
          <w:b/>
          <w:bCs/>
        </w:rPr>
      </w:pPr>
      <w:r>
        <w:rPr>
          <w:rFonts w:ascii="Times New Roman" w:hAnsi="Times New Roman"/>
          <w:b/>
          <w:bCs/>
          <w:color w:val="FF0000"/>
          <w:sz w:val="28"/>
          <w:szCs w:val="28"/>
        </w:rPr>
        <w:t>НА ПРАЗДНИК РОЖДЕСТВА ХРИСТОВА</w:t>
      </w:r>
    </w:p>
    <w:p>
      <w:pPr>
        <w:pStyle w:val="Style17"/>
        <w:jc w:val="center"/>
        <w:rPr>
          <w:rFonts w:ascii="Times New Roman" w:hAnsi="Times New Roman"/>
          <w:color w:val="1307FA"/>
          <w:sz w:val="28"/>
          <w:szCs w:val="28"/>
        </w:rPr>
      </w:pPr>
      <w:r>
        <w:rPr>
          <w:rFonts w:ascii="Times New Roman" w:hAnsi="Times New Roman"/>
          <w:b/>
          <w:bCs/>
          <w:color w:val="1307FA"/>
          <w:sz w:val="28"/>
          <w:szCs w:val="28"/>
        </w:rPr>
        <w:t>03 - 08  января  2020 — 6 дней / 5 ночей ___________________________________________________________________________</w:t>
      </w:r>
    </w:p>
    <w:p>
      <w:pPr>
        <w:pStyle w:val="Style1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Санкт-Петербург - Финляндия (Новый Валаам, Хельсинки, Линтула) - Эстония (Таллин, Пюхтицы) - Печоры - Псков — Санкт-Петербург</w:t>
      </w:r>
    </w:p>
    <w:p>
      <w:pPr>
        <w:pStyle w:val="Style1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____________________________________________________________________________</w:t>
      </w:r>
    </w:p>
    <w:p>
      <w:pPr>
        <w:pStyle w:val="Style17"/>
        <w:spacing w:lineRule="auto" w:line="240"/>
        <w:jc w:val="left"/>
        <w:rPr>
          <w:rFonts w:ascii="Times New Roman" w:hAnsi="Times New Roman"/>
          <w:color w:val="1307FA"/>
          <w:sz w:val="30"/>
          <w:szCs w:val="30"/>
        </w:rPr>
      </w:pPr>
      <w:r>
        <w:rPr>
          <w:rFonts w:ascii="Times New Roman" w:hAnsi="Times New Roman"/>
          <w:b/>
          <w:bCs/>
          <w:color w:val="1307FA"/>
          <w:sz w:val="30"/>
          <w:szCs w:val="30"/>
        </w:rPr>
        <w:t xml:space="preserve">1 день. 03.01 пт Санкт-Петербург — Новый Валаам </w:t>
      </w:r>
    </w:p>
    <w:p>
      <w:pPr>
        <w:pStyle w:val="Style17"/>
        <w:spacing w:lineRule="auto" w:line="24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 w:val="false"/>
          <w:bCs w:val="false"/>
          <w:sz w:val="30"/>
          <w:szCs w:val="30"/>
        </w:rPr>
        <w:t xml:space="preserve">07.20 — встреча с гидом на Московском вокзале у памятника Петру I. </w:t>
      </w:r>
    </w:p>
    <w:p>
      <w:pPr>
        <w:pStyle w:val="Style17"/>
        <w:spacing w:lineRule="auto" w:line="24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07.30 – отправление автобуса из Санкт-Петербурга от ст. м. «Площадь Восстания» (ТЦ «Галерея»). Посещение Иоанновского монастыря. Переезд на </w:t>
      </w:r>
      <w:r>
        <w:rPr>
          <w:rFonts w:ascii="Times New Roman" w:hAnsi="Times New Roman"/>
          <w:b w:val="false"/>
          <w:bCs w:val="false"/>
          <w:sz w:val="30"/>
          <w:szCs w:val="30"/>
        </w:rPr>
        <w:t>Новый Валаам.</w:t>
      </w:r>
      <w:r>
        <w:rPr>
          <w:rFonts w:ascii="Times New Roman" w:hAnsi="Times New Roman"/>
          <w:sz w:val="30"/>
          <w:szCs w:val="30"/>
        </w:rPr>
        <w:t xml:space="preserve"> Ужин. Размещение в гостинице с удобствами на этаже. Ночлег.</w:t>
      </w:r>
    </w:p>
    <w:p>
      <w:pPr>
        <w:pStyle w:val="Style17"/>
        <w:spacing w:lineRule="auto" w:line="240"/>
        <w:jc w:val="left"/>
        <w:rPr>
          <w:rFonts w:ascii="Times New Roman" w:hAnsi="Times New Roman"/>
          <w:color w:val="1307FA"/>
          <w:sz w:val="30"/>
          <w:szCs w:val="30"/>
        </w:rPr>
      </w:pPr>
      <w:r>
        <w:rPr>
          <w:rFonts w:ascii="Times New Roman" w:hAnsi="Times New Roman"/>
          <w:b/>
          <w:bCs/>
          <w:color w:val="1307FA"/>
          <w:sz w:val="30"/>
          <w:szCs w:val="30"/>
        </w:rPr>
        <w:t>2 день. 04.01 сб Новый Валаам — Линтула - Хельсинки</w:t>
      </w:r>
    </w:p>
    <w:p>
      <w:pPr>
        <w:pStyle w:val="Style17"/>
        <w:spacing w:lineRule="auto" w:line="24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Завтрак. Экскурсия по монастырю с посещением Спасо-Преображенского храма, где хранятся чудотворные иконы Божией Матери Валаамская и Коневская. Экскурсия на монастырское кладбище. Отправление в Линтульский Свято-Троицкий монастырь – единственный женский монастырь на территории Финляндии. Переезд в Хельсинки (около 6 часов). Размещение в отеле. Ужин. Ночлег.</w:t>
        <w:br/>
      </w:r>
    </w:p>
    <w:p>
      <w:pPr>
        <w:pStyle w:val="Style17"/>
        <w:spacing w:lineRule="auto" w:line="240"/>
        <w:jc w:val="left"/>
        <w:rPr>
          <w:rFonts w:ascii="Times New Roman" w:hAnsi="Times New Roman"/>
          <w:color w:val="1307FA"/>
          <w:sz w:val="30"/>
          <w:szCs w:val="30"/>
        </w:rPr>
      </w:pPr>
      <w:r>
        <w:rPr>
          <w:rFonts w:ascii="Times New Roman" w:hAnsi="Times New Roman"/>
          <w:b/>
          <w:bCs/>
          <w:color w:val="1307FA"/>
          <w:sz w:val="30"/>
          <w:szCs w:val="30"/>
        </w:rPr>
        <w:t>3 день. 05.01 вс Хельсинки — Таллин</w:t>
      </w:r>
    </w:p>
    <w:p>
      <w:pPr>
        <w:pStyle w:val="Style17"/>
        <w:spacing w:lineRule="auto" w:line="24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Завтрак. Обзорная экскурсия по городу: Сенатская площадь, Кафедральный собор, Троицкая церковь, Успенский православный собор (арх. А. Горностаев). Посещение Покровской церкви, рассказ об истории общины. Обед. Посещение могилы Анны Вырубовой (по возможности). 18:30 Отправление на пароме в Таллин. Ночлег на пароме в каютах категории В/В2. </w:t>
      </w:r>
    </w:p>
    <w:p>
      <w:pPr>
        <w:pStyle w:val="Style17"/>
        <w:spacing w:lineRule="auto" w:line="240"/>
        <w:jc w:val="left"/>
        <w:rPr>
          <w:rFonts w:ascii="Times New Roman" w:hAnsi="Times New Roman"/>
          <w:color w:val="1307FA"/>
          <w:sz w:val="30"/>
          <w:szCs w:val="30"/>
        </w:rPr>
      </w:pPr>
      <w:r>
        <w:rPr>
          <w:rFonts w:ascii="Times New Roman" w:hAnsi="Times New Roman"/>
          <w:b/>
          <w:bCs/>
          <w:color w:val="1307FA"/>
          <w:sz w:val="30"/>
          <w:szCs w:val="30"/>
        </w:rPr>
        <w:t>4 день. 06.01 пн Таллин — Пюхтица</w:t>
      </w:r>
    </w:p>
    <w:p>
      <w:pPr>
        <w:pStyle w:val="Style17"/>
        <w:spacing w:lineRule="auto" w:line="24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color w:val="FF0000"/>
          <w:sz w:val="30"/>
          <w:szCs w:val="30"/>
        </w:rPr>
        <w:t>РОЖДЕСТВЕНСКИЙ СОЧЕЛЬНИК.</w:t>
      </w:r>
      <w:r>
        <w:rPr>
          <w:rFonts w:ascii="Times New Roman" w:hAnsi="Times New Roman"/>
          <w:b/>
          <w:bCs/>
          <w:color w:val="C9211E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Завтрак. </w:t>
      </w:r>
      <w:r>
        <w:rPr>
          <w:rFonts w:ascii="Times New Roman" w:hAnsi="Times New Roman"/>
          <w:b w:val="false"/>
          <w:bCs w:val="false"/>
          <w:color w:val="000000"/>
          <w:sz w:val="30"/>
          <w:szCs w:val="30"/>
        </w:rPr>
        <w:t>Божественная Литургия.</w:t>
      </w:r>
      <w:r>
        <w:rPr>
          <w:rFonts w:ascii="Times New Roman" w:hAnsi="Times New Roman"/>
          <w:sz w:val="30"/>
          <w:szCs w:val="30"/>
        </w:rPr>
        <w:t xml:space="preserve"> Пешеходная экскурсия по Старому городу Таллина. Отправление в Пюхтицкий Успенский женский монастырь. Ужин. </w:t>
      </w:r>
    </w:p>
    <w:p>
      <w:pPr>
        <w:pStyle w:val="Style17"/>
        <w:spacing w:lineRule="auto" w:line="24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 w:val="false"/>
          <w:bCs w:val="false"/>
          <w:color w:val="000000"/>
          <w:sz w:val="30"/>
          <w:szCs w:val="30"/>
        </w:rPr>
        <w:t>Всенощное бдение.</w:t>
      </w:r>
      <w:r>
        <w:rPr>
          <w:rFonts w:ascii="Times New Roman" w:hAnsi="Times New Roman"/>
          <w:sz w:val="30"/>
          <w:szCs w:val="30"/>
        </w:rPr>
        <w:t xml:space="preserve"> Ночлег при монастыре в многоместных кельях.</w:t>
        <w:br/>
        <w:br/>
      </w:r>
      <w:r>
        <w:rPr>
          <w:rFonts w:ascii="Times New Roman" w:hAnsi="Times New Roman"/>
          <w:b/>
          <w:bCs/>
          <w:color w:val="1307FA"/>
          <w:sz w:val="30"/>
          <w:szCs w:val="30"/>
        </w:rPr>
        <w:t>5 день. 07.01 вт Пюхтица — Печоры</w:t>
      </w:r>
    </w:p>
    <w:p>
      <w:pPr>
        <w:pStyle w:val="Style17"/>
        <w:spacing w:lineRule="auto" w:line="24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color w:val="FF0000"/>
          <w:sz w:val="30"/>
          <w:szCs w:val="30"/>
        </w:rPr>
        <w:t>РОЖДЕСТВО ХРИСТОВО. Праздничная Божественная Литургия.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Экскурсия по монастырю. Святой источник. Обед. Отправление в Печоры. Размещение в гостинице с удобствами в номере. Ужин. Ночлег.</w:t>
        <w:br/>
        <w:br/>
      </w:r>
      <w:r>
        <w:rPr>
          <w:rFonts w:ascii="Times New Roman" w:hAnsi="Times New Roman"/>
          <w:b/>
          <w:bCs/>
          <w:color w:val="1307FA"/>
          <w:sz w:val="30"/>
          <w:szCs w:val="30"/>
        </w:rPr>
        <w:t>6 день. 08.01 ср Печоры — Псков</w:t>
      </w:r>
    </w:p>
    <w:p>
      <w:pPr>
        <w:pStyle w:val="Style17"/>
        <w:pBdr>
          <w:bottom w:val="single" w:sz="8" w:space="2" w:color="000001"/>
        </w:pBdr>
        <w:spacing w:lineRule="auto" w:line="24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Божественная Литургия. Экскурсия по Псково-Печерскому монастырю. Обед. Отправление во Псков. Экскурсия по Кремлю. Свободное время. Высадка паломников на ж/д вокзале, возвращающихся из Пскова на поезде. Отправление в Санкт-Петербург. Прибытие к ст. м. «Пл. Восстания» ориентировочно в 23.00*.</w:t>
      </w:r>
    </w:p>
    <w:p>
      <w:pPr>
        <w:pStyle w:val="Style17"/>
        <w:spacing w:lineRule="auto" w:line="240"/>
        <w:jc w:val="left"/>
        <w:rPr>
          <w:rStyle w:val="Style14"/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Style17"/>
        <w:spacing w:lineRule="auto" w:line="240"/>
        <w:jc w:val="left"/>
        <w:rPr/>
      </w:pPr>
      <w:r>
        <w:rPr>
          <w:rStyle w:val="Style14"/>
          <w:rFonts w:ascii="Times New Roman" w:hAnsi="Times New Roman"/>
          <w:color w:val="FF0000"/>
          <w:sz w:val="30"/>
          <w:szCs w:val="30"/>
        </w:rPr>
        <w:t>Стоимость</w:t>
      </w:r>
      <w:r>
        <w:rPr>
          <w:rFonts w:ascii="Times New Roman" w:hAnsi="Times New Roman"/>
          <w:color w:val="FF0000"/>
          <w:sz w:val="30"/>
          <w:szCs w:val="30"/>
        </w:rPr>
        <w:t>: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sz w:val="30"/>
          <w:szCs w:val="30"/>
        </w:rPr>
        <w:t xml:space="preserve">470 евро. </w:t>
      </w:r>
      <w:r>
        <w:rPr>
          <w:rFonts w:ascii="Times New Roman" w:hAnsi="Times New Roman"/>
          <w:b w:val="false"/>
          <w:bCs w:val="false"/>
          <w:sz w:val="30"/>
          <w:szCs w:val="30"/>
        </w:rPr>
        <w:t xml:space="preserve">Доплата за одноместное размещение </w:t>
      </w:r>
      <w:r>
        <w:rPr>
          <w:rFonts w:ascii="Times New Roman" w:hAnsi="Times New Roman"/>
          <w:b/>
          <w:bCs/>
          <w:sz w:val="30"/>
          <w:szCs w:val="30"/>
        </w:rPr>
        <w:t>60</w:t>
      </w:r>
      <w:r>
        <w:rPr>
          <w:rFonts w:ascii="Times New Roman" w:hAnsi="Times New Roman"/>
          <w:b w:val="false"/>
          <w:bCs w:val="false"/>
          <w:sz w:val="30"/>
          <w:szCs w:val="30"/>
        </w:rPr>
        <w:t xml:space="preserve"> евро.</w:t>
      </w:r>
    </w:p>
    <w:p>
      <w:pPr>
        <w:pStyle w:val="Style17"/>
        <w:spacing w:lineRule="auto" w:line="24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color w:val="FF0000"/>
          <w:sz w:val="30"/>
          <w:szCs w:val="30"/>
        </w:rPr>
        <w:t>В стоимость входит: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ascii="Times New Roman" w:hAnsi="Times New Roman"/>
          <w:b w:val="false"/>
          <w:bCs w:val="false"/>
          <w:sz w:val="30"/>
          <w:szCs w:val="30"/>
        </w:rPr>
        <w:t xml:space="preserve">транспортное сопровождение на комфортабельном автобусе, </w:t>
      </w:r>
      <w:r>
        <w:rPr>
          <w:rFonts w:ascii="Times New Roman" w:hAnsi="Times New Roman"/>
          <w:sz w:val="30"/>
          <w:szCs w:val="30"/>
        </w:rPr>
        <w:t>сопровождение гида, экскурсионное обслуживание, питание по программе, билеты на паром Хельсинки-Таллин, размещение в отелях в двухместных номерах и 1 ночь при монастыре в многоместных кельях.</w:t>
      </w:r>
    </w:p>
    <w:p>
      <w:pPr>
        <w:pStyle w:val="Style17"/>
        <w:spacing w:lineRule="auto" w:line="240" w:before="0" w:after="14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color w:val="FF0000"/>
          <w:sz w:val="30"/>
          <w:szCs w:val="30"/>
        </w:rPr>
        <w:t>В стоимость не входит:</w:t>
      </w:r>
      <w:r>
        <w:rPr>
          <w:rFonts w:ascii="Times New Roman" w:hAnsi="Times New Roman"/>
          <w:b w:val="false"/>
          <w:bCs w:val="false"/>
          <w:sz w:val="30"/>
          <w:szCs w:val="30"/>
        </w:rPr>
        <w:t xml:space="preserve"> виза, страховой полис, доп. питание, дорога до СПб и обратно.</w:t>
      </w:r>
    </w:p>
    <w:p>
      <w:pPr>
        <w:pStyle w:val="Style17"/>
        <w:spacing w:lineRule="auto" w:line="240" w:before="0" w:after="14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b/>
          <w:bCs/>
          <w:sz w:val="30"/>
          <w:szCs w:val="30"/>
        </w:rPr>
        <w:t>В программе возможны незначительные изменения.</w:t>
      </w:r>
      <w:r>
        <w:rPr>
          <w:rFonts w:ascii="Times New Roman" w:hAnsi="Times New Roman"/>
          <w:sz w:val="30"/>
          <w:szCs w:val="30"/>
        </w:rPr>
        <w:br/>
        <w:t>_______________________________________________________________________</w:t>
      </w:r>
    </w:p>
    <w:p>
      <w:pPr>
        <w:pStyle w:val="Style17"/>
        <w:spacing w:lineRule="auto" w:line="240" w:before="0" w:after="14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Style17"/>
        <w:spacing w:lineRule="auto" w:line="240" w:before="0" w:after="140"/>
        <w:jc w:val="right"/>
        <w:rPr>
          <w:rFonts w:ascii="Times New Roman" w:hAnsi="Times New Roman"/>
          <w:b/>
          <w:b/>
          <w:bCs/>
          <w:color w:val="1307FA"/>
          <w:sz w:val="32"/>
          <w:szCs w:val="32"/>
        </w:rPr>
      </w:pPr>
      <w:r>
        <w:rPr>
          <w:rFonts w:ascii="Times New Roman" w:hAnsi="Times New Roman"/>
          <w:b/>
          <w:bCs/>
          <w:color w:val="1307FA"/>
          <w:sz w:val="32"/>
          <w:szCs w:val="32"/>
        </w:rPr>
        <w:t>Паломническая служба «СВятки»</w:t>
      </w:r>
    </w:p>
    <w:p>
      <w:pPr>
        <w:pStyle w:val="Style17"/>
        <w:spacing w:lineRule="auto" w:line="240" w:before="0" w:after="140"/>
        <w:jc w:val="right"/>
        <w:rPr/>
      </w:pPr>
      <w:r>
        <w:rPr>
          <w:rFonts w:ascii="Times New Roman" w:hAnsi="Times New Roman"/>
          <w:b/>
          <w:bCs/>
          <w:color w:val="1307FA"/>
          <w:sz w:val="32"/>
          <w:szCs w:val="32"/>
        </w:rPr>
        <w:t>тел. (8332) 708-681, 457-627, 649-808</w:t>
        <w:br/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Noto Sans CJK SC Regular" w:cs="Lohit Devanagari"/>
      <w:color w:val="00000A"/>
      <w:kern w:val="0"/>
      <w:sz w:val="24"/>
      <w:szCs w:val="24"/>
      <w:lang w:val="ru-RU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;Arial" w:hAnsi="Liberation Sans;Arial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281</TotalTime>
  <Application>LibreOffice/6.0.2.1$Windows_X86_64 LibreOffice_project/f7f06a8f319e4b62f9bc5095aa112a65d2f3ac89</Application>
  <Pages>2</Pages>
  <Words>357</Words>
  <Characters>2529</Characters>
  <CharactersWithSpaces>2885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2017-10-23T13:41:09Z</dcterms:created>
  <dc:creator/>
  <dc:description/>
  <dc:language>ru-RU</dc:language>
  <cp:lastModifiedBy/>
  <dcterms:modified xsi:type="dcterms:W3CDTF">2019-10-10T14:06:51Z</dcterms:modified>
  <cp:revision>34</cp:revision>
  <dc:subject/>
  <dc:title/>
</cp:coreProperties>
</file>